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E7" w:rsidRPr="00FB0B0B" w:rsidRDefault="00672BE7" w:rsidP="00672BE7">
      <w:pPr>
        <w:pStyle w:val="berschrift1"/>
        <w:spacing w:before="0"/>
        <w:jc w:val="center"/>
        <w:rPr>
          <w:b/>
          <w:color w:val="auto"/>
          <w:szCs w:val="48"/>
          <w:lang w:val="en-US"/>
        </w:rPr>
      </w:pPr>
      <w:r w:rsidRPr="00FB0B0B">
        <w:rPr>
          <w:color w:val="auto"/>
          <w:szCs w:val="48"/>
          <w:lang w:val="en-US"/>
        </w:rPr>
        <w:t xml:space="preserve">Antrag auf </w:t>
      </w:r>
      <w:r w:rsidR="00E41BDC">
        <w:rPr>
          <w:color w:val="auto"/>
          <w:szCs w:val="48"/>
          <w:lang w:val="en-US"/>
        </w:rPr>
        <w:t>Bestellung eines externen Zweitprüfenden für die Bachelorarbeit</w:t>
      </w:r>
    </w:p>
    <w:p w:rsidR="00672BE7" w:rsidRPr="00672BE7" w:rsidRDefault="00672BE7" w:rsidP="00672BE7">
      <w:pPr>
        <w:rPr>
          <w:sz w:val="24"/>
          <w:szCs w:val="24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208"/>
        <w:gridCol w:w="1608"/>
        <w:gridCol w:w="1602"/>
        <w:gridCol w:w="3210"/>
      </w:tblGrid>
      <w:tr w:rsidR="00672BE7" w:rsidRPr="00672BE7" w:rsidTr="00D9749E">
        <w:trPr>
          <w:trHeight w:hRule="exact" w:val="907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285316984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058665861"/>
              <w:placeholder>
                <w:docPart w:val="DefaultPlaceholder_-1854013440"/>
              </w:placeholder>
              <w:showingPlcHdr/>
            </w:sdtPr>
            <w:sdtEndPr/>
            <w:sdtContent>
              <w:p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E7" w:rsidRPr="00672BE7" w:rsidRDefault="00672BE7" w:rsidP="005510A8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360316960"/>
              <w:placeholder>
                <w:docPart w:val="DefaultPlaceholder_-1854013440"/>
              </w:placeholder>
              <w:showingPlcHdr/>
            </w:sdtPr>
            <w:sdtEndPr/>
            <w:sdtContent>
              <w:p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672BE7" w:rsidRPr="00672BE7" w:rsidTr="006B19FE">
        <w:trPr>
          <w:trHeight w:hRule="exact" w:val="68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2BE7" w:rsidRPr="00672BE7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Hiermit beantrage ich </w:t>
            </w:r>
            <w:r w:rsidR="000C0C40">
              <w:rPr>
                <w:rFonts w:asciiTheme="majorHAnsi" w:hAnsiTheme="majorHAnsi" w:cstheme="majorHAnsi"/>
                <w:sz w:val="24"/>
                <w:szCs w:val="24"/>
              </w:rPr>
              <w:t xml:space="preserve">als Zweitprüfenden für meine Bachelorarbeit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die Bestellung </w:t>
            </w:r>
            <w:r w:rsidR="000C0C40">
              <w:rPr>
                <w:rFonts w:asciiTheme="majorHAnsi" w:hAnsiTheme="majorHAnsi" w:cstheme="majorHAnsi"/>
                <w:sz w:val="24"/>
                <w:szCs w:val="24"/>
              </w:rPr>
              <w:t>von</w:t>
            </w:r>
            <w:r w:rsidR="00D9749E">
              <w:rPr>
                <w:rFonts w:asciiTheme="majorHAnsi" w:hAnsiTheme="majorHAnsi" w:cstheme="majorHAnsi"/>
                <w:sz w:val="24"/>
                <w:szCs w:val="24"/>
              </w:rPr>
              <w:t>:</w:t>
            </w:r>
          </w:p>
        </w:tc>
      </w:tr>
      <w:tr w:rsidR="000C0C40" w:rsidRPr="00672BE7" w:rsidTr="00D9749E">
        <w:trPr>
          <w:trHeight w:hRule="exact" w:val="454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8248111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0C0C40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:rsidTr="00D9749E">
        <w:trPr>
          <w:trHeight w:hRule="exact" w:val="454"/>
        </w:trPr>
        <w:tc>
          <w:tcPr>
            <w:tcW w:w="1666" w:type="pct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3532282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0C0C40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Akademischer Abschluss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901884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0C0C40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BDC" w:rsidRPr="00672BE7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Firmenzugehörigkeit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915817151"/>
                <w:placeholder>
                  <w:docPart w:val="FE09D290E2A04A79A638B8921148D41F"/>
                </w:placeholder>
                <w:showingPlcHdr/>
                <w:text/>
              </w:sdtPr>
              <w:sdtEndPr/>
              <w:sdtContent>
                <w:r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7682835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E41BDC" w:rsidRPr="00672BE7" w:rsidRDefault="00153DCD" w:rsidP="000C0C40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0C0C40" w:rsidRPr="00672BE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C0C40" w:rsidRDefault="000C0C40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Position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4315166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0C0C40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BDC" w:rsidRPr="00672BE7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E-Mail-Adresse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710478777"/>
                <w:placeholder>
                  <w:docPart w:val="EB457ED1A73B403E9C3580756EBDBA51"/>
                </w:placeholder>
                <w:showingPlcHdr/>
                <w:text/>
              </w:sdtPr>
              <w:sdtEndPr/>
              <w:sdtContent>
                <w:r w:rsidRPr="008F30BE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18582216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E41BDC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:rsidTr="00BC16AF">
        <w:trPr>
          <w:trHeight w:hRule="exact" w:val="454"/>
        </w:trPr>
        <w:tc>
          <w:tcPr>
            <w:tcW w:w="166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1BDC" w:rsidRDefault="00E41BDC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Telefonnummer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10457195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4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E41BDC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E41BDC" w:rsidRPr="00672BE7" w:rsidTr="003572D2">
        <w:trPr>
          <w:trHeight w:hRule="exact" w:val="1361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1BDC" w:rsidRPr="00672BE7" w:rsidRDefault="00E41BDC" w:rsidP="00437A27">
            <w:pPr>
              <w:spacing w:before="120"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Anschrift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79490894"/>
              <w:placeholder>
                <w:docPart w:val="DefaultPlaceholder_-1854013440"/>
              </w:placeholder>
              <w:showingPlcHdr/>
            </w:sdtPr>
            <w:sdtEndPr/>
            <w:sdtContent>
              <w:p w:rsidR="00E41BDC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672BE7" w:rsidRPr="00672BE7" w:rsidTr="00437A27">
        <w:trPr>
          <w:trHeight w:hRule="exact" w:val="454"/>
        </w:trPr>
        <w:tc>
          <w:tcPr>
            <w:tcW w:w="2501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72BE7" w:rsidRPr="00672BE7" w:rsidRDefault="00672BE7" w:rsidP="00437A2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</w:t>
            </w:r>
            <w:r w:rsidR="00323D40">
              <w:rPr>
                <w:rFonts w:asciiTheme="majorHAnsi" w:hAnsiTheme="majorHAnsi" w:cstheme="majorHAnsi"/>
                <w:sz w:val="24"/>
                <w:szCs w:val="24"/>
              </w:rPr>
              <w:t xml:space="preserve"> Unterschrift de</w:t>
            </w:r>
            <w:r w:rsidR="00D9749E">
              <w:rPr>
                <w:rFonts w:asciiTheme="majorHAnsi" w:hAnsiTheme="majorHAnsi" w:cstheme="majorHAnsi"/>
                <w:sz w:val="24"/>
                <w:szCs w:val="24"/>
              </w:rPr>
              <w:t>r/de</w:t>
            </w:r>
            <w:r w:rsidR="00323D40">
              <w:rPr>
                <w:rFonts w:asciiTheme="majorHAnsi" w:hAnsiTheme="majorHAnsi" w:cstheme="majorHAnsi"/>
                <w:sz w:val="24"/>
                <w:szCs w:val="24"/>
              </w:rPr>
              <w:t xml:space="preserve">s </w:t>
            </w:r>
            <w:r w:rsidR="00437A27">
              <w:rPr>
                <w:rFonts w:asciiTheme="majorHAnsi" w:hAnsiTheme="majorHAnsi" w:cstheme="majorHAnsi"/>
                <w:sz w:val="24"/>
                <w:szCs w:val="24"/>
              </w:rPr>
              <w:t>Studierenden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4033701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99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672BE7" w:rsidRPr="00672BE7" w:rsidRDefault="00672BE7" w:rsidP="00672BE7">
      <w:pPr>
        <w:rPr>
          <w:rFonts w:asciiTheme="majorHAnsi" w:hAnsiTheme="majorHAnsi" w:cstheme="majorHAnsi"/>
          <w:b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672BE7" w:rsidRPr="00672BE7" w:rsidRDefault="00672BE7" w:rsidP="008D6893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>Entscheidung des Prüfungsausschusses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821"/>
        <w:gridCol w:w="4817"/>
      </w:tblGrid>
      <w:tr w:rsidR="00672BE7" w:rsidRPr="00672BE7" w:rsidTr="00DD5FBE">
        <w:trPr>
          <w:trHeight w:hRule="exact" w:val="6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672BE7" w:rsidRPr="00672BE7" w:rsidRDefault="00D9749E" w:rsidP="00437A27">
            <w:pPr>
              <w:spacing w:line="36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Der</w:t>
            </w:r>
            <w:r w:rsidR="00BC16AF">
              <w:rPr>
                <w:rFonts w:asciiTheme="majorHAnsi" w:hAnsiTheme="majorHAnsi" w:cstheme="majorHAnsi"/>
                <w:sz w:val="24"/>
                <w:szCs w:val="24"/>
              </w:rPr>
              <w:t xml:space="preserve"> Antrag wird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996330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16AF">
              <w:rPr>
                <w:rFonts w:asciiTheme="majorHAnsi" w:hAnsiTheme="majorHAnsi" w:cstheme="majorHAnsi"/>
                <w:sz w:val="24"/>
                <w:szCs w:val="24"/>
              </w:rPr>
              <w:t>genehmigt</w:t>
            </w:r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     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47520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2BE7" w:rsidRPr="00672BE7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672BE7" w:rsidRPr="00672BE7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C16AF">
              <w:rPr>
                <w:rFonts w:asciiTheme="majorHAnsi" w:hAnsiTheme="majorHAnsi" w:cstheme="majorHAnsi"/>
                <w:sz w:val="24"/>
                <w:szCs w:val="24"/>
              </w:rPr>
              <w:t>abgelehnt</w:t>
            </w:r>
          </w:p>
        </w:tc>
      </w:tr>
      <w:tr w:rsidR="00672BE7" w:rsidRPr="00672BE7" w:rsidTr="00DD5FBE">
        <w:trPr>
          <w:trHeight w:hRule="exact" w:val="454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7" w:rsidRPr="00672BE7" w:rsidRDefault="00672BE7" w:rsidP="0012305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 Unterschrift der/des Vorsitzenden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7090986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49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2BE7" w:rsidRPr="00672BE7" w:rsidRDefault="00153DCD" w:rsidP="00153DCD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153DCD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672BE7" w:rsidRPr="00672BE7" w:rsidRDefault="00672BE7" w:rsidP="00672BE7">
      <w:pPr>
        <w:rPr>
          <w:sz w:val="24"/>
          <w:szCs w:val="24"/>
        </w:rPr>
      </w:pPr>
    </w:p>
    <w:p w:rsidR="00672BE7" w:rsidRPr="00672BE7" w:rsidRDefault="00A5610B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672BE7" w:rsidRPr="00672BE7">
        <w:rPr>
          <w:rFonts w:asciiTheme="majorHAnsi" w:hAnsiTheme="majorHAnsi" w:cstheme="majorHAnsi"/>
          <w:sz w:val="20"/>
          <w:szCs w:val="20"/>
        </w:rPr>
        <w:t>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Prüfungsausschuss</w:t>
      </w:r>
    </w:p>
    <w:p w:rsidR="00CA7556" w:rsidRPr="00672BE7" w:rsidRDefault="00CA7556" w:rsidP="00672BE7"/>
    <w:sectPr w:rsidR="00CA7556" w:rsidRPr="00672BE7" w:rsidSect="0076766F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6D1" w:rsidRDefault="004126D1">
      <w:r>
        <w:separator/>
      </w:r>
    </w:p>
  </w:endnote>
  <w:endnote w:type="continuationSeparator" w:id="0">
    <w:p w:rsidR="004126D1" w:rsidRDefault="0041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22A" w:rsidRDefault="0049022A" w:rsidP="0049022A">
    <w:pPr>
      <w:pStyle w:val="Fuzeile"/>
      <w:jc w:val="right"/>
    </w:pPr>
    <w:r>
      <w:t>Stand: Februar 2021</w:t>
    </w:r>
  </w:p>
  <w:p w:rsidR="0049022A" w:rsidRDefault="004902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6D1" w:rsidRDefault="004126D1">
      <w:r>
        <w:separator/>
      </w:r>
    </w:p>
  </w:footnote>
  <w:footnote w:type="continuationSeparator" w:id="0">
    <w:p w:rsidR="004126D1" w:rsidRDefault="00412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128C718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FA12F2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678589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609EB"/>
    <w:rsid w:val="000C0C40"/>
    <w:rsid w:val="000E5C20"/>
    <w:rsid w:val="0012305D"/>
    <w:rsid w:val="00153DCD"/>
    <w:rsid w:val="0016551C"/>
    <w:rsid w:val="001659A1"/>
    <w:rsid w:val="00165E5E"/>
    <w:rsid w:val="001D4C57"/>
    <w:rsid w:val="002B00B5"/>
    <w:rsid w:val="002F5D49"/>
    <w:rsid w:val="00323D40"/>
    <w:rsid w:val="00355D8B"/>
    <w:rsid w:val="00360A1B"/>
    <w:rsid w:val="0039409C"/>
    <w:rsid w:val="003A1569"/>
    <w:rsid w:val="003D7D21"/>
    <w:rsid w:val="004126D1"/>
    <w:rsid w:val="00423C01"/>
    <w:rsid w:val="00437A27"/>
    <w:rsid w:val="004554A3"/>
    <w:rsid w:val="0049022A"/>
    <w:rsid w:val="0049067A"/>
    <w:rsid w:val="004963B9"/>
    <w:rsid w:val="004970AD"/>
    <w:rsid w:val="004A51AD"/>
    <w:rsid w:val="004B3686"/>
    <w:rsid w:val="004B621F"/>
    <w:rsid w:val="00500C0F"/>
    <w:rsid w:val="005510A8"/>
    <w:rsid w:val="00580746"/>
    <w:rsid w:val="00594BC9"/>
    <w:rsid w:val="00597F57"/>
    <w:rsid w:val="005B283E"/>
    <w:rsid w:val="006369FA"/>
    <w:rsid w:val="00672BE7"/>
    <w:rsid w:val="006B19FE"/>
    <w:rsid w:val="006C1BC4"/>
    <w:rsid w:val="006D5F2F"/>
    <w:rsid w:val="007316C4"/>
    <w:rsid w:val="00740C9E"/>
    <w:rsid w:val="00761D3F"/>
    <w:rsid w:val="00767225"/>
    <w:rsid w:val="0076766F"/>
    <w:rsid w:val="008D6893"/>
    <w:rsid w:val="008E2C2A"/>
    <w:rsid w:val="008F30BE"/>
    <w:rsid w:val="00915039"/>
    <w:rsid w:val="009A0D2E"/>
    <w:rsid w:val="009C5F02"/>
    <w:rsid w:val="009D457A"/>
    <w:rsid w:val="009F2BDB"/>
    <w:rsid w:val="00A006EB"/>
    <w:rsid w:val="00A063C7"/>
    <w:rsid w:val="00A228EC"/>
    <w:rsid w:val="00A52679"/>
    <w:rsid w:val="00A5610B"/>
    <w:rsid w:val="00B356C9"/>
    <w:rsid w:val="00B93827"/>
    <w:rsid w:val="00BC16AF"/>
    <w:rsid w:val="00BF7547"/>
    <w:rsid w:val="00C94118"/>
    <w:rsid w:val="00CA0FF3"/>
    <w:rsid w:val="00CA7556"/>
    <w:rsid w:val="00CF4AB2"/>
    <w:rsid w:val="00CF76B9"/>
    <w:rsid w:val="00D367DB"/>
    <w:rsid w:val="00D606D0"/>
    <w:rsid w:val="00D87099"/>
    <w:rsid w:val="00D9749E"/>
    <w:rsid w:val="00DD5FBE"/>
    <w:rsid w:val="00E41BDC"/>
    <w:rsid w:val="00E5617C"/>
    <w:rsid w:val="00E95B0B"/>
    <w:rsid w:val="00EA28B5"/>
    <w:rsid w:val="00EF34D2"/>
    <w:rsid w:val="00F6085B"/>
    <w:rsid w:val="00FA1299"/>
    <w:rsid w:val="00FB0B0B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CFDF-EAFD-4793-8F23-FBEAA7DD6FD7}"/>
      </w:docPartPr>
      <w:docPartBody>
        <w:p w:rsidR="008266B8" w:rsidRDefault="00201D8F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457ED1A73B403E9C3580756EBDBA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0B6211-E932-4EA6-ABB0-53CF60B997C0}"/>
      </w:docPartPr>
      <w:docPartBody>
        <w:p w:rsidR="00191665" w:rsidRDefault="007568E5" w:rsidP="007568E5">
          <w:pPr>
            <w:pStyle w:val="EB457ED1A73B403E9C3580756EBDBA51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09D290E2A04A79A638B8921148D4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861C51-1B23-4D5B-9B80-9D345F7E3324}"/>
      </w:docPartPr>
      <w:docPartBody>
        <w:p w:rsidR="00191665" w:rsidRDefault="007568E5" w:rsidP="007568E5">
          <w:pPr>
            <w:pStyle w:val="FE09D290E2A04A79A638B8921148D41F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8F"/>
    <w:rsid w:val="00033AF4"/>
    <w:rsid w:val="00191665"/>
    <w:rsid w:val="001C762C"/>
    <w:rsid w:val="00201D8F"/>
    <w:rsid w:val="0032632D"/>
    <w:rsid w:val="003E2664"/>
    <w:rsid w:val="00733C86"/>
    <w:rsid w:val="007568E5"/>
    <w:rsid w:val="007B2460"/>
    <w:rsid w:val="008266B8"/>
    <w:rsid w:val="00980935"/>
    <w:rsid w:val="00980D75"/>
    <w:rsid w:val="00A431FD"/>
    <w:rsid w:val="00D22D59"/>
    <w:rsid w:val="00D86702"/>
    <w:rsid w:val="00E125A6"/>
    <w:rsid w:val="00F8385E"/>
    <w:rsid w:val="00F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68E5"/>
    <w:rPr>
      <w:color w:val="808080"/>
    </w:rPr>
  </w:style>
  <w:style w:type="paragraph" w:customStyle="1" w:styleId="F978A5B82C634576A33E45B25C94C775">
    <w:name w:val="F978A5B82C634576A33E45B25C94C775"/>
    <w:rsid w:val="00201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BFB1DE4C328543B585FF9A5964AB566F">
    <w:name w:val="BFB1DE4C328543B585FF9A5964AB566F"/>
    <w:rsid w:val="00201D8F"/>
  </w:style>
  <w:style w:type="paragraph" w:customStyle="1" w:styleId="F6B0AE85C7244C52B86268313A87DB99">
    <w:name w:val="F6B0AE85C7244C52B86268313A87DB99"/>
    <w:rsid w:val="007568E5"/>
  </w:style>
  <w:style w:type="paragraph" w:customStyle="1" w:styleId="4637CC9289B346E08350E1A0F3FA8A11">
    <w:name w:val="4637CC9289B346E08350E1A0F3FA8A11"/>
    <w:rsid w:val="007568E5"/>
  </w:style>
  <w:style w:type="paragraph" w:customStyle="1" w:styleId="AC58B42DB5134A2E9C76212C86D4B92C">
    <w:name w:val="AC58B42DB5134A2E9C76212C86D4B92C"/>
    <w:rsid w:val="007568E5"/>
  </w:style>
  <w:style w:type="paragraph" w:customStyle="1" w:styleId="EB457ED1A73B403E9C3580756EBDBA51">
    <w:name w:val="EB457ED1A73B403E9C3580756EBDBA51"/>
    <w:rsid w:val="007568E5"/>
  </w:style>
  <w:style w:type="paragraph" w:customStyle="1" w:styleId="BA9927BE845F43E3BD2A305C693C5E57">
    <w:name w:val="BA9927BE845F43E3BD2A305C693C5E57"/>
    <w:rsid w:val="007568E5"/>
  </w:style>
  <w:style w:type="paragraph" w:customStyle="1" w:styleId="FE09D290E2A04A79A638B8921148D41F">
    <w:name w:val="FE09D290E2A04A79A638B8921148D41F"/>
    <w:rsid w:val="007568E5"/>
  </w:style>
  <w:style w:type="paragraph" w:customStyle="1" w:styleId="722B5C83EAAB45CEB2D0000B22C2CF25">
    <w:name w:val="722B5C83EAAB45CEB2D0000B22C2CF25"/>
    <w:rsid w:val="007568E5"/>
  </w:style>
  <w:style w:type="paragraph" w:customStyle="1" w:styleId="FF2E229228C24EE3A3708C2A7A784306">
    <w:name w:val="FF2E229228C24EE3A3708C2A7A784306"/>
    <w:rsid w:val="007568E5"/>
  </w:style>
  <w:style w:type="paragraph" w:customStyle="1" w:styleId="36E91C2C552A4B8DBEB3A58053D3F014">
    <w:name w:val="36E91C2C552A4B8DBEB3A58053D3F014"/>
    <w:rsid w:val="007568E5"/>
  </w:style>
  <w:style w:type="paragraph" w:customStyle="1" w:styleId="048D38FCF7C24929876B8B37F27E3ABE">
    <w:name w:val="048D38FCF7C24929876B8B37F27E3ABE"/>
    <w:rsid w:val="007568E5"/>
  </w:style>
  <w:style w:type="paragraph" w:customStyle="1" w:styleId="E7F71831B1AD4AE4B1734FD3F527049F">
    <w:name w:val="E7F71831B1AD4AE4B1734FD3F527049F"/>
    <w:rsid w:val="007568E5"/>
  </w:style>
  <w:style w:type="paragraph" w:customStyle="1" w:styleId="297FD907243D4DAD892D1930F0A06FF2">
    <w:name w:val="297FD907243D4DAD892D1930F0A06FF2"/>
    <w:rsid w:val="0032632D"/>
  </w:style>
  <w:style w:type="paragraph" w:customStyle="1" w:styleId="F31EE79F834E46AF8FF634F600992961">
    <w:name w:val="F31EE79F834E46AF8FF634F600992961"/>
    <w:rsid w:val="00326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13BB-041C-447C-A282-78827BFFA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176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12</cp:revision>
  <cp:lastPrinted>2021-01-21T18:08:00Z</cp:lastPrinted>
  <dcterms:created xsi:type="dcterms:W3CDTF">2021-02-04T08:28:00Z</dcterms:created>
  <dcterms:modified xsi:type="dcterms:W3CDTF">2021-10-25T16:00:00Z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