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556" w:rsidRPr="00125E45" w:rsidRDefault="00F21D14" w:rsidP="00F2106B">
      <w:pPr>
        <w:pStyle w:val="berschrift1"/>
        <w:spacing w:before="0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color w:val="auto"/>
          <w:szCs w:val="48"/>
          <w:lang w:val="en-US"/>
        </w:rPr>
        <w:t>Protokoll des Bachelork</w:t>
      </w:r>
      <w:r w:rsidR="00EE2110">
        <w:rPr>
          <w:color w:val="auto"/>
          <w:szCs w:val="48"/>
          <w:lang w:val="en-US"/>
        </w:rPr>
        <w:t>olloquiums</w:t>
      </w:r>
      <w:r w:rsidR="00126FD7" w:rsidRPr="003B735D">
        <w:rPr>
          <w:rFonts w:asciiTheme="majorHAnsi" w:hAnsiTheme="majorHAnsi" w:cstheme="majorHAnsi"/>
          <w:color w:val="003A79"/>
          <w:spacing w:val="3"/>
          <w:sz w:val="44"/>
          <w:szCs w:val="44"/>
          <w:u w:val="thick" w:color="003A79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208"/>
        <w:gridCol w:w="3209"/>
        <w:gridCol w:w="3209"/>
      </w:tblGrid>
      <w:tr w:rsidR="00071A0B" w:rsidRPr="00125E45" w:rsidTr="003E3508">
        <w:trPr>
          <w:trHeight w:hRule="exact" w:val="907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A22" w:rsidRPr="00125E45" w:rsidRDefault="00EF7A22" w:rsidP="00B50D1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283727901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EF7A22" w:rsidRPr="00125E45" w:rsidRDefault="00332622" w:rsidP="00273053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3262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7A22" w:rsidRDefault="00EF7A22" w:rsidP="00B50D1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382932752"/>
              <w:placeholder>
                <w:docPart w:val="DefaultPlaceholder_-1854013440"/>
              </w:placeholder>
              <w:showingPlcHdr/>
            </w:sdtPr>
            <w:sdtEndPr/>
            <w:sdtContent>
              <w:p w:rsidR="003E3508" w:rsidRPr="00125E45" w:rsidRDefault="00332622" w:rsidP="00273053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3262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508" w:rsidRDefault="00EF7A22" w:rsidP="00273053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479813216"/>
              <w:placeholder>
                <w:docPart w:val="DefaultPlaceholder_-1854013440"/>
              </w:placeholder>
              <w:showingPlcHdr/>
            </w:sdtPr>
            <w:sdtEndPr/>
            <w:sdtContent>
              <w:p w:rsidR="00332622" w:rsidRPr="00125E45" w:rsidRDefault="00332622" w:rsidP="00273053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3262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F2106B" w:rsidRPr="00125E45" w:rsidTr="00F2106B">
        <w:trPr>
          <w:trHeight w:hRule="exact" w:val="1361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106B" w:rsidRPr="00125E45" w:rsidRDefault="00F2106B" w:rsidP="0039615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Thema der Bachelorarbeit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596721199"/>
              <w:placeholder>
                <w:docPart w:val="DefaultPlaceholder_-1854013440"/>
              </w:placeholder>
              <w:showingPlcHdr/>
            </w:sdtPr>
            <w:sdtEndPr/>
            <w:sdtContent>
              <w:p w:rsidR="00F2106B" w:rsidRPr="00A667BF" w:rsidRDefault="00332622" w:rsidP="00332622">
                <w:pPr>
                  <w:pStyle w:val="TableParagraph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3262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EE2110" w:rsidRPr="00125E45" w:rsidTr="00EE2110">
        <w:trPr>
          <w:trHeight w:hRule="exact" w:val="1361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110" w:rsidRPr="00125E45" w:rsidRDefault="00EE2110" w:rsidP="001C530A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Thema der Bachelorarbeit </w:t>
            </w:r>
            <w:r w:rsidR="00F27627">
              <w:rPr>
                <w:rFonts w:asciiTheme="majorHAnsi" w:hAnsiTheme="majorHAnsi" w:cstheme="majorHAnsi"/>
                <w:sz w:val="24"/>
                <w:szCs w:val="24"/>
              </w:rPr>
              <w:t>auf Englisch (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nur </w:t>
            </w:r>
            <w:r w:rsidR="00F27627">
              <w:rPr>
                <w:rFonts w:asciiTheme="majorHAnsi" w:hAnsiTheme="majorHAnsi" w:cstheme="majorHAnsi"/>
                <w:sz w:val="24"/>
                <w:szCs w:val="24"/>
              </w:rPr>
              <w:t xml:space="preserve">für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BEE</w:t>
            </w:r>
            <w:r w:rsidR="00F27627">
              <w:rPr>
                <w:rFonts w:asciiTheme="majorHAnsi" w:hAnsiTheme="majorHAnsi" w:cstheme="majorHAnsi"/>
                <w:sz w:val="24"/>
                <w:szCs w:val="24"/>
              </w:rPr>
              <w:t>-Studierende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063223187"/>
              <w:placeholder>
                <w:docPart w:val="DefaultPlaceholder_-1854013440"/>
              </w:placeholder>
              <w:showingPlcHdr/>
            </w:sdtPr>
            <w:sdtEndPr/>
            <w:sdtContent>
              <w:p w:rsidR="00EE2110" w:rsidRPr="00A667BF" w:rsidRDefault="00332622" w:rsidP="00332622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3262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</w:tbl>
    <w:p w:rsidR="00125E45" w:rsidRDefault="00125E45" w:rsidP="004143CF">
      <w:pPr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7"/>
        <w:gridCol w:w="2550"/>
        <w:gridCol w:w="2264"/>
        <w:gridCol w:w="2407"/>
      </w:tblGrid>
      <w:tr w:rsidR="00923BCF" w:rsidRPr="00EE2110" w:rsidTr="00F27627">
        <w:trPr>
          <w:trHeight w:hRule="exact" w:val="45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CF" w:rsidRPr="00EE2110" w:rsidRDefault="00923BCF" w:rsidP="00923BCF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Datum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803118454"/>
              <w:placeholder>
                <w:docPart w:val="DefaultPlaceholder_-1854013440"/>
              </w:placeholder>
              <w:showingPlcHdr/>
            </w:sdtPr>
            <w:sdtEndPr/>
            <w:sdtContent>
              <w:p w:rsidR="00923BCF" w:rsidRDefault="00332622" w:rsidP="00923BCF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3262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  <w:p w:rsidR="00923BCF" w:rsidRPr="00EE2110" w:rsidRDefault="00923BCF" w:rsidP="00923BCF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F" w:rsidRPr="00EE2110" w:rsidRDefault="00343584" w:rsidP="00923BCF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4"/>
                  <w:szCs w:val="24"/>
                </w:rPr>
                <w:id w:val="-206061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22">
                  <w:rPr>
                    <w:rFonts w:ascii="MS Gothic" w:eastAsia="MS Gothic" w:hAnsi="MS Gothic" w:cstheme="majorHAns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CA4A42" w:rsidRPr="00CA4A42">
              <w:rPr>
                <w:color w:val="auto"/>
                <w:sz w:val="24"/>
                <w:szCs w:val="24"/>
              </w:rPr>
              <w:t xml:space="preserve"> </w:t>
            </w:r>
            <w:r w:rsidR="00923BCF">
              <w:rPr>
                <w:color w:val="auto"/>
                <w:sz w:val="24"/>
                <w:szCs w:val="24"/>
              </w:rPr>
              <w:t>D</w:t>
            </w:r>
            <w:r w:rsidR="00F27627">
              <w:rPr>
                <w:color w:val="auto"/>
                <w:sz w:val="24"/>
                <w:szCs w:val="24"/>
              </w:rPr>
              <w:t>ie/d</w:t>
            </w:r>
            <w:r w:rsidR="00923BCF" w:rsidRPr="00EE2110">
              <w:rPr>
                <w:color w:val="auto"/>
                <w:sz w:val="24"/>
                <w:szCs w:val="24"/>
              </w:rPr>
              <w:t>er Studierende fühlt sich gesund.</w:t>
            </w:r>
          </w:p>
        </w:tc>
      </w:tr>
      <w:tr w:rsidR="00923BCF" w:rsidRPr="00EE2110" w:rsidTr="00F27627">
        <w:trPr>
          <w:trHeight w:hRule="exact" w:val="454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F" w:rsidRPr="00EE2110" w:rsidRDefault="00923BCF" w:rsidP="00923BCF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Beginn (Uhrzeit)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623666927"/>
              <w:placeholder>
                <w:docPart w:val="DefaultPlaceholder_-1854013440"/>
              </w:placeholder>
              <w:showingPlcHdr/>
            </w:sdtPr>
            <w:sdtEndPr/>
            <w:sdtContent>
              <w:p w:rsidR="00923BCF" w:rsidRDefault="00332622" w:rsidP="00923BCF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3262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  <w:p w:rsidR="00923BCF" w:rsidRPr="00EE2110" w:rsidRDefault="00923BCF" w:rsidP="00923BCF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CF" w:rsidRPr="00EE2110" w:rsidRDefault="00923BCF" w:rsidP="00923BCF">
            <w:pPr>
              <w:pStyle w:val="berschrift1"/>
              <w:spacing w:befor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Ende (Uhrzeit)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102152437"/>
              <w:placeholder>
                <w:docPart w:val="DefaultPlaceholder_-1854013440"/>
              </w:placeholder>
              <w:showingPlcHdr/>
            </w:sdtPr>
            <w:sdtEndPr/>
            <w:sdtContent>
              <w:p w:rsidR="00923BCF" w:rsidRDefault="00332622" w:rsidP="00923BCF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3262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  <w:p w:rsidR="00923BCF" w:rsidRPr="00EE2110" w:rsidRDefault="00923BCF" w:rsidP="00923BCF">
            <w:pPr>
              <w:pStyle w:val="berschrift1"/>
              <w:rPr>
                <w:color w:val="auto"/>
                <w:sz w:val="24"/>
                <w:szCs w:val="24"/>
              </w:rPr>
            </w:pPr>
          </w:p>
        </w:tc>
      </w:tr>
      <w:tr w:rsidR="00EE2110" w:rsidRPr="00EE2110" w:rsidTr="00923BCF">
        <w:trPr>
          <w:trHeight w:val="499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110" w:rsidRPr="00EE2110" w:rsidRDefault="00EE2110" w:rsidP="00332622">
            <w:pPr>
              <w:pStyle w:val="berschrift1"/>
              <w:rPr>
                <w:color w:val="auto"/>
                <w:sz w:val="24"/>
                <w:szCs w:val="24"/>
              </w:rPr>
            </w:pPr>
          </w:p>
        </w:tc>
      </w:tr>
      <w:tr w:rsidR="00923BCF" w:rsidRPr="00EE2110" w:rsidTr="00923BCF">
        <w:trPr>
          <w:trHeight w:val="454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CF" w:rsidRDefault="00343584" w:rsidP="00923BCF">
            <w:pPr>
              <w:spacing w:before="120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963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841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23BCF" w:rsidRPr="00923BCF">
              <w:rPr>
                <w:sz w:val="24"/>
                <w:szCs w:val="24"/>
              </w:rPr>
              <w:t xml:space="preserve"> </w:t>
            </w:r>
            <w:r w:rsidR="00923BCF" w:rsidRPr="00EE2110">
              <w:rPr>
                <w:rFonts w:eastAsia="Arial Unicode MS"/>
                <w:bCs/>
                <w:sz w:val="24"/>
                <w:szCs w:val="24"/>
              </w:rPr>
              <w:t>Fortsetzung des Protokolls auf gesondertem Blatt</w:t>
            </w:r>
          </w:p>
        </w:tc>
      </w:tr>
      <w:tr w:rsidR="001F3138" w:rsidTr="00F27627">
        <w:trPr>
          <w:trHeight w:hRule="exact" w:val="454"/>
        </w:trPr>
        <w:tc>
          <w:tcPr>
            <w:tcW w:w="4957" w:type="dxa"/>
            <w:gridSpan w:val="2"/>
            <w:tcBorders>
              <w:top w:val="single" w:sz="4" w:space="0" w:color="auto"/>
            </w:tcBorders>
            <w:vAlign w:val="center"/>
          </w:tcPr>
          <w:p w:rsidR="001F3138" w:rsidRDefault="001F3138" w:rsidP="00923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Bewertung </w:t>
            </w:r>
            <w:r w:rsidR="00923BCF">
              <w:rPr>
                <w:sz w:val="24"/>
                <w:szCs w:val="24"/>
              </w:rPr>
              <w:t>der Bachelorarbeit</w:t>
            </w:r>
            <w:r w:rsidR="00E6501A">
              <w:rPr>
                <w:sz w:val="24"/>
                <w:szCs w:val="24"/>
              </w:rPr>
              <w:t xml:space="preserve"> (%)</w:t>
            </w:r>
          </w:p>
        </w:tc>
        <w:sdt>
          <w:sdtPr>
            <w:rPr>
              <w:sz w:val="24"/>
              <w:szCs w:val="24"/>
            </w:rPr>
            <w:id w:val="15891109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1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1F3138" w:rsidRDefault="00332622" w:rsidP="00332622">
                <w:pPr>
                  <w:rPr>
                    <w:sz w:val="24"/>
                    <w:szCs w:val="24"/>
                  </w:rPr>
                </w:pPr>
                <w:r w:rsidRPr="0033262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E2110" w:rsidTr="00F27627">
        <w:trPr>
          <w:trHeight w:hRule="exact" w:val="454"/>
        </w:trPr>
        <w:tc>
          <w:tcPr>
            <w:tcW w:w="4957" w:type="dxa"/>
            <w:gridSpan w:val="2"/>
            <w:vAlign w:val="center"/>
          </w:tcPr>
          <w:p w:rsidR="00EE2110" w:rsidRDefault="00EE2110" w:rsidP="00EE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Datum, Unterschrift de</w:t>
            </w:r>
            <w:r w:rsidR="00F27627">
              <w:rPr>
                <w:sz w:val="24"/>
                <w:szCs w:val="24"/>
              </w:rPr>
              <w:t>r/de</w:t>
            </w:r>
            <w:r>
              <w:rPr>
                <w:sz w:val="24"/>
                <w:szCs w:val="24"/>
              </w:rPr>
              <w:t>s Erstprüfenden</w:t>
            </w:r>
          </w:p>
        </w:tc>
        <w:sdt>
          <w:sdtPr>
            <w:rPr>
              <w:sz w:val="24"/>
              <w:szCs w:val="24"/>
            </w:rPr>
            <w:id w:val="-337853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1" w:type="dxa"/>
                <w:gridSpan w:val="2"/>
                <w:vAlign w:val="center"/>
              </w:tcPr>
              <w:p w:rsidR="00EE2110" w:rsidRDefault="00332622" w:rsidP="00332622">
                <w:pPr>
                  <w:rPr>
                    <w:sz w:val="24"/>
                    <w:szCs w:val="24"/>
                  </w:rPr>
                </w:pPr>
                <w:r w:rsidRPr="0033262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E2110" w:rsidTr="00F27627">
        <w:trPr>
          <w:trHeight w:hRule="exact" w:val="454"/>
        </w:trPr>
        <w:tc>
          <w:tcPr>
            <w:tcW w:w="4957" w:type="dxa"/>
            <w:gridSpan w:val="2"/>
            <w:vAlign w:val="center"/>
          </w:tcPr>
          <w:p w:rsidR="00EE2110" w:rsidRDefault="00EE2110" w:rsidP="00EE21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Datum, Unterschrift de</w:t>
            </w:r>
            <w:r w:rsidR="00F27627">
              <w:rPr>
                <w:sz w:val="24"/>
                <w:szCs w:val="24"/>
              </w:rPr>
              <w:t>r/de</w:t>
            </w:r>
            <w:r>
              <w:rPr>
                <w:sz w:val="24"/>
                <w:szCs w:val="24"/>
              </w:rPr>
              <w:t>s Zweitprüfenden</w:t>
            </w:r>
          </w:p>
        </w:tc>
        <w:sdt>
          <w:sdtPr>
            <w:rPr>
              <w:sz w:val="24"/>
              <w:szCs w:val="24"/>
            </w:rPr>
            <w:id w:val="-13886338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1" w:type="dxa"/>
                <w:gridSpan w:val="2"/>
                <w:vAlign w:val="center"/>
              </w:tcPr>
              <w:p w:rsidR="00EE2110" w:rsidRPr="00332622" w:rsidRDefault="00332622" w:rsidP="00332622">
                <w:pPr>
                  <w:rPr>
                    <w:sz w:val="24"/>
                    <w:szCs w:val="24"/>
                  </w:rPr>
                </w:pPr>
                <w:r w:rsidRPr="00332622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E96455" w:rsidRPr="00E96455" w:rsidRDefault="00E96455" w:rsidP="00E96455">
      <w:pPr>
        <w:rPr>
          <w:sz w:val="24"/>
          <w:szCs w:val="24"/>
        </w:rPr>
      </w:pPr>
    </w:p>
    <w:p w:rsidR="00A0299C" w:rsidRDefault="00CA4A42" w:rsidP="00E96455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Laufweg:</w:t>
      </w:r>
      <w:r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>
        <w:rPr>
          <w:rFonts w:asciiTheme="majorHAnsi" w:hAnsiTheme="majorHAnsi" w:cstheme="majorHAnsi"/>
          <w:sz w:val="20"/>
          <w:szCs w:val="20"/>
        </w:rPr>
        <w:t xml:space="preserve"> Prüfungsausschuss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18567625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Pr="007D381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Studierenden-Servicebüro (SSB)</w:t>
      </w:r>
    </w:p>
    <w:p w:rsidR="00A0299C" w:rsidRDefault="00A0299C" w:rsidP="00A0299C">
      <w:r>
        <w:br w:type="page"/>
      </w:r>
    </w:p>
    <w:p w:rsidR="00F2106B" w:rsidRDefault="00A0299C" w:rsidP="00A0299C">
      <w:pPr>
        <w:pStyle w:val="berschrift1"/>
        <w:spacing w:before="0"/>
        <w:jc w:val="center"/>
        <w:rPr>
          <w:sz w:val="20"/>
          <w:szCs w:val="20"/>
        </w:rPr>
      </w:pPr>
      <w:r>
        <w:rPr>
          <w:color w:val="auto"/>
          <w:szCs w:val="48"/>
          <w:lang w:val="en-US"/>
        </w:rPr>
        <w:lastRenderedPageBreak/>
        <w:t>Hinweise zu</w:t>
      </w:r>
      <w:r w:rsidR="000102FF">
        <w:rPr>
          <w:color w:val="auto"/>
          <w:szCs w:val="48"/>
          <w:lang w:val="en-US"/>
        </w:rPr>
        <w:t>m Bachelorkolloquium</w:t>
      </w:r>
      <w:r w:rsidRPr="003B735D">
        <w:rPr>
          <w:rFonts w:asciiTheme="majorHAnsi" w:hAnsiTheme="majorHAnsi" w:cstheme="majorHAnsi"/>
          <w:color w:val="003A79"/>
          <w:spacing w:val="3"/>
          <w:sz w:val="44"/>
          <w:szCs w:val="44"/>
          <w:u w:val="thick" w:color="003A79"/>
        </w:rPr>
        <w:br/>
      </w:r>
    </w:p>
    <w:p w:rsidR="00A0299C" w:rsidRPr="003515D2" w:rsidRDefault="00A0299C" w:rsidP="003515D2">
      <w:pPr>
        <w:pStyle w:val="Listenabsatz"/>
        <w:numPr>
          <w:ilvl w:val="0"/>
          <w:numId w:val="8"/>
        </w:numPr>
        <w:tabs>
          <w:tab w:val="left" w:pos="539"/>
          <w:tab w:val="left" w:pos="540"/>
        </w:tabs>
        <w:spacing w:before="55" w:line="276" w:lineRule="auto"/>
        <w:ind w:right="424"/>
        <w:rPr>
          <w:sz w:val="24"/>
          <w:szCs w:val="24"/>
        </w:rPr>
      </w:pPr>
      <w:r w:rsidRPr="003515D2">
        <w:rPr>
          <w:sz w:val="24"/>
          <w:szCs w:val="24"/>
        </w:rPr>
        <w:t xml:space="preserve">Das </w:t>
      </w:r>
      <w:r w:rsidR="0041721C">
        <w:rPr>
          <w:b/>
          <w:sz w:val="24"/>
          <w:szCs w:val="24"/>
        </w:rPr>
        <w:t>K</w:t>
      </w:r>
      <w:r w:rsidRPr="003515D2">
        <w:rPr>
          <w:b/>
          <w:sz w:val="24"/>
          <w:szCs w:val="24"/>
        </w:rPr>
        <w:t>olloquium</w:t>
      </w:r>
      <w:r w:rsidRPr="003515D2">
        <w:rPr>
          <w:sz w:val="24"/>
          <w:szCs w:val="24"/>
        </w:rPr>
        <w:t xml:space="preserve"> </w:t>
      </w:r>
      <w:r w:rsidR="0041721C">
        <w:rPr>
          <w:sz w:val="24"/>
          <w:szCs w:val="24"/>
        </w:rPr>
        <w:t xml:space="preserve">wird von den beiden Prüfenden durchgeführt und </w:t>
      </w:r>
      <w:r w:rsidRPr="003515D2">
        <w:rPr>
          <w:sz w:val="24"/>
          <w:szCs w:val="24"/>
        </w:rPr>
        <w:t>dauert mindestens 30 Minuten. Bei Gruppenarbeiten wird das Kolloquium als Gruppenprüfung durchgeführt bei einer Dauer von 30 Minuten pro zu Prüfendem.</w:t>
      </w:r>
    </w:p>
    <w:p w:rsidR="008D4215" w:rsidRPr="008D4215" w:rsidRDefault="008D4215" w:rsidP="008D4215">
      <w:pPr>
        <w:pStyle w:val="Listenabsatz"/>
        <w:numPr>
          <w:ilvl w:val="0"/>
          <w:numId w:val="8"/>
        </w:numPr>
        <w:tabs>
          <w:tab w:val="left" w:pos="539"/>
          <w:tab w:val="left" w:pos="540"/>
        </w:tabs>
        <w:spacing w:before="55" w:line="276" w:lineRule="auto"/>
        <w:ind w:right="424"/>
        <w:rPr>
          <w:sz w:val="24"/>
          <w:szCs w:val="24"/>
        </w:rPr>
      </w:pPr>
      <w:r w:rsidRPr="00A0644D">
        <w:rPr>
          <w:sz w:val="24"/>
          <w:szCs w:val="24"/>
        </w:rPr>
        <w:t xml:space="preserve">Das Kolloquium ist bis auf die Beratung und Bekanntgabe des Prüfungsergebnisses </w:t>
      </w:r>
      <w:r w:rsidRPr="00A0644D">
        <w:rPr>
          <w:b/>
          <w:sz w:val="24"/>
          <w:szCs w:val="24"/>
        </w:rPr>
        <w:t>hochschulöffentlich</w:t>
      </w:r>
      <w:r w:rsidRPr="00A0644D">
        <w:rPr>
          <w:sz w:val="24"/>
          <w:szCs w:val="24"/>
        </w:rPr>
        <w:t xml:space="preserve">. Bei </w:t>
      </w:r>
      <w:r>
        <w:rPr>
          <w:sz w:val="24"/>
          <w:szCs w:val="24"/>
        </w:rPr>
        <w:t>Bachelora</w:t>
      </w:r>
      <w:r w:rsidRPr="00A0644D">
        <w:rPr>
          <w:sz w:val="24"/>
          <w:szCs w:val="24"/>
        </w:rPr>
        <w:t>rbeiten mit geheimhaltungsbedürftigen Inhalten oder bei Verstoß gegen die Ordnung der Prüfung sind Zuhörerinnen und Zuhörer von der/dem Erstprüfenden von der Prüfung auszuschließen.</w:t>
      </w:r>
    </w:p>
    <w:p w:rsidR="00A0299C" w:rsidRDefault="00A0299C" w:rsidP="00A0299C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rPr>
          <w:b/>
          <w:sz w:val="24"/>
          <w:szCs w:val="24"/>
        </w:rPr>
      </w:pPr>
      <w:r w:rsidRPr="00C138D3">
        <w:rPr>
          <w:sz w:val="24"/>
          <w:szCs w:val="24"/>
        </w:rPr>
        <w:t xml:space="preserve">Die/der Studierende muss </w:t>
      </w:r>
      <w:r w:rsidR="00C138D3" w:rsidRPr="00C138D3">
        <w:rPr>
          <w:sz w:val="24"/>
          <w:szCs w:val="24"/>
        </w:rPr>
        <w:t xml:space="preserve">zu Beginn des Kolloquiums </w:t>
      </w:r>
      <w:r w:rsidRPr="00C138D3">
        <w:rPr>
          <w:sz w:val="24"/>
          <w:szCs w:val="24"/>
        </w:rPr>
        <w:t>gefragt werden, ob sie/er gesund</w:t>
      </w:r>
      <w:r w:rsidRPr="00C138D3">
        <w:rPr>
          <w:sz w:val="24"/>
          <w:szCs w:val="24"/>
        </w:rPr>
        <w:softHyphen/>
        <w:t>heitlich in</w:t>
      </w:r>
      <w:r>
        <w:rPr>
          <w:sz w:val="24"/>
          <w:szCs w:val="24"/>
        </w:rPr>
        <w:t xml:space="preserve"> der Lage ist, die Prüfung abzulegen (</w:t>
      </w:r>
      <w:r w:rsidRPr="00C138D3">
        <w:rPr>
          <w:b/>
          <w:sz w:val="24"/>
          <w:szCs w:val="24"/>
        </w:rPr>
        <w:t>Prüfungsfähigkeit</w:t>
      </w:r>
      <w:r w:rsidR="00C138D3">
        <w:rPr>
          <w:sz w:val="24"/>
          <w:szCs w:val="24"/>
        </w:rPr>
        <w:t>). Die</w:t>
      </w:r>
      <w:r>
        <w:rPr>
          <w:sz w:val="24"/>
          <w:szCs w:val="24"/>
        </w:rPr>
        <w:t xml:space="preserve"> Antwort </w:t>
      </w:r>
      <w:r w:rsidR="00C138D3">
        <w:rPr>
          <w:sz w:val="24"/>
          <w:szCs w:val="24"/>
        </w:rPr>
        <w:t xml:space="preserve">ist </w:t>
      </w:r>
      <w:r>
        <w:rPr>
          <w:sz w:val="24"/>
          <w:szCs w:val="24"/>
        </w:rPr>
        <w:t xml:space="preserve">im Protokoll </w:t>
      </w:r>
      <w:r w:rsidR="00C138D3">
        <w:rPr>
          <w:sz w:val="24"/>
          <w:szCs w:val="24"/>
        </w:rPr>
        <w:t xml:space="preserve">zu </w:t>
      </w:r>
      <w:r>
        <w:rPr>
          <w:sz w:val="24"/>
          <w:szCs w:val="24"/>
        </w:rPr>
        <w:t>dokumentier</w:t>
      </w:r>
      <w:r w:rsidR="00C138D3">
        <w:rPr>
          <w:sz w:val="24"/>
          <w:szCs w:val="24"/>
        </w:rPr>
        <w:t>e</w:t>
      </w:r>
      <w:r>
        <w:rPr>
          <w:sz w:val="24"/>
          <w:szCs w:val="24"/>
        </w:rPr>
        <w:t xml:space="preserve">n. </w:t>
      </w:r>
    </w:p>
    <w:p w:rsidR="00A0299C" w:rsidRPr="0041721C" w:rsidRDefault="00A0299C" w:rsidP="00A0299C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Jede einzelne Seite des Protokolls ist von beiden Prüfenden zu </w:t>
      </w:r>
      <w:r>
        <w:rPr>
          <w:b/>
          <w:sz w:val="24"/>
          <w:szCs w:val="24"/>
        </w:rPr>
        <w:t>unterschreiben</w:t>
      </w:r>
      <w:r>
        <w:rPr>
          <w:sz w:val="24"/>
          <w:szCs w:val="24"/>
        </w:rPr>
        <w:t xml:space="preserve">. </w:t>
      </w:r>
    </w:p>
    <w:p w:rsidR="0041721C" w:rsidRPr="0041721C" w:rsidRDefault="0041721C" w:rsidP="0041721C">
      <w:pPr>
        <w:pStyle w:val="Listenabsatz"/>
        <w:numPr>
          <w:ilvl w:val="0"/>
          <w:numId w:val="8"/>
        </w:numPr>
        <w:tabs>
          <w:tab w:val="left" w:pos="5103"/>
        </w:tabs>
        <w:spacing w:before="55" w:line="276" w:lineRule="auto"/>
      </w:pPr>
      <w:r w:rsidRPr="00FC0D63">
        <w:rPr>
          <w:sz w:val="24"/>
          <w:szCs w:val="24"/>
        </w:rPr>
        <w:t xml:space="preserve">Im unmittelbaren Anschluss </w:t>
      </w:r>
      <w:r>
        <w:rPr>
          <w:sz w:val="24"/>
          <w:szCs w:val="24"/>
        </w:rPr>
        <w:t>ist von Ihnen</w:t>
      </w:r>
      <w:r w:rsidRPr="00FC0D63">
        <w:rPr>
          <w:sz w:val="24"/>
          <w:szCs w:val="24"/>
        </w:rPr>
        <w:t xml:space="preserve"> die Gesamtleistung aus Bachelorarbeit und Kolloquium zu bewerten und das </w:t>
      </w:r>
      <w:r w:rsidRPr="00FC0D63">
        <w:rPr>
          <w:b/>
          <w:sz w:val="24"/>
          <w:szCs w:val="24"/>
        </w:rPr>
        <w:t>Ergebnis</w:t>
      </w:r>
      <w:r w:rsidRPr="00FC0D63">
        <w:rPr>
          <w:sz w:val="24"/>
          <w:szCs w:val="24"/>
        </w:rPr>
        <w:t xml:space="preserve"> der/dem Studierenden mitzuteilen.</w:t>
      </w:r>
    </w:p>
    <w:p w:rsidR="008D4215" w:rsidRPr="00FC0D63" w:rsidRDefault="00FC0D63" w:rsidP="003515D2">
      <w:pPr>
        <w:pStyle w:val="Listenabsatz"/>
        <w:numPr>
          <w:ilvl w:val="0"/>
          <w:numId w:val="8"/>
        </w:numPr>
        <w:tabs>
          <w:tab w:val="left" w:pos="539"/>
          <w:tab w:val="left" w:pos="540"/>
        </w:tabs>
        <w:spacing w:before="55" w:after="120" w:line="276" w:lineRule="auto"/>
        <w:ind w:right="425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D</w:t>
      </w:r>
      <w:r w:rsidR="008D4215" w:rsidRPr="00FC0D63">
        <w:rPr>
          <w:rFonts w:eastAsia="Times New Roman"/>
          <w:sz w:val="24"/>
          <w:szCs w:val="24"/>
        </w:rPr>
        <w:t xml:space="preserve">ie </w:t>
      </w:r>
      <w:r w:rsidR="008D4215" w:rsidRPr="00FC0D63">
        <w:rPr>
          <w:rFonts w:eastAsia="Times New Roman"/>
          <w:b/>
          <w:sz w:val="24"/>
          <w:szCs w:val="24"/>
        </w:rPr>
        <w:t>Bewertung</w:t>
      </w:r>
      <w:r w:rsidR="008D4215" w:rsidRPr="00FC0D63">
        <w:rPr>
          <w:rFonts w:eastAsia="Times New Roman"/>
          <w:sz w:val="24"/>
          <w:szCs w:val="24"/>
        </w:rPr>
        <w:t xml:space="preserve"> erfolgt in Prozent, wobei auf ganzzahlige Prozentzahlen gerundet wird. Die Prozente entsprechen folgenden Noten(-stufen):</w:t>
      </w:r>
    </w:p>
    <w:tbl>
      <w:tblPr>
        <w:tblStyle w:val="Tabellenraster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701"/>
        <w:gridCol w:w="284"/>
        <w:gridCol w:w="1843"/>
        <w:gridCol w:w="709"/>
        <w:gridCol w:w="1701"/>
      </w:tblGrid>
      <w:tr w:rsidR="0031230F" w:rsidTr="003123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100% bis 95%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sehr gut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69% bis 65%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befriedigend</w:t>
            </w:r>
          </w:p>
        </w:tc>
      </w:tr>
      <w:tr w:rsidR="0031230F" w:rsidTr="003123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94% bis 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sehr gut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64% bis 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befriedigend</w:t>
            </w:r>
          </w:p>
        </w:tc>
      </w:tr>
      <w:tr w:rsidR="0031230F" w:rsidTr="003123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89% bis 85%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gut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59% bis 55%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ausreichend</w:t>
            </w:r>
          </w:p>
        </w:tc>
      </w:tr>
      <w:tr w:rsidR="0031230F" w:rsidTr="003123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84% bis 80%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gut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54% bis 50%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ausreichend</w:t>
            </w:r>
          </w:p>
        </w:tc>
      </w:tr>
      <w:tr w:rsidR="0031230F" w:rsidTr="003123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79% bis 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gut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49% bis 0%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nicht ausreichend</w:t>
            </w:r>
          </w:p>
        </w:tc>
      </w:tr>
      <w:tr w:rsidR="0031230F" w:rsidTr="0031230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74% bis 70%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befriedigend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230F" w:rsidRDefault="0031230F">
            <w:pPr>
              <w:pStyle w:val="Listenabsatz"/>
              <w:widowControl/>
              <w:autoSpaceDE/>
              <w:spacing w:before="0" w:line="264" w:lineRule="auto"/>
              <w:ind w:left="0" w:firstLine="0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0F" w:rsidRDefault="0031230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0F" w:rsidRDefault="0031230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0F" w:rsidRDefault="0031230F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</w:tbl>
    <w:p w:rsidR="00A0299C" w:rsidRPr="00A0299C" w:rsidRDefault="00A0299C" w:rsidP="0041721C">
      <w:pPr>
        <w:tabs>
          <w:tab w:val="left" w:pos="5103"/>
        </w:tabs>
        <w:spacing w:before="55" w:line="276" w:lineRule="auto"/>
      </w:pPr>
    </w:p>
    <w:sectPr w:rsidR="00A0299C" w:rsidRPr="00A0299C" w:rsidSect="00126FD7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84" w:rsidRDefault="00343584">
      <w:r>
        <w:separator/>
      </w:r>
    </w:p>
  </w:endnote>
  <w:endnote w:type="continuationSeparator" w:id="0">
    <w:p w:rsidR="00343584" w:rsidRDefault="0034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27" w:rsidRPr="00F27627" w:rsidRDefault="00F27627" w:rsidP="00F27627">
    <w:pPr>
      <w:pStyle w:val="Fuzeile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627" w:rsidRPr="00F27627" w:rsidRDefault="00F27627" w:rsidP="00F27627">
    <w:pPr>
      <w:pStyle w:val="Fuzeile"/>
      <w:jc w:val="right"/>
      <w:rPr>
        <w:sz w:val="20"/>
        <w:szCs w:val="20"/>
      </w:rPr>
    </w:pPr>
    <w:r w:rsidRPr="00F27627">
      <w:rPr>
        <w:sz w:val="20"/>
        <w:szCs w:val="20"/>
      </w:rPr>
      <w:t>Stand: Februar 2021</w:t>
    </w:r>
  </w:p>
  <w:p w:rsidR="00F27627" w:rsidRDefault="00F276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84" w:rsidRDefault="00343584">
      <w:r>
        <w:separator/>
      </w:r>
    </w:p>
  </w:footnote>
  <w:footnote w:type="continuationSeparator" w:id="0">
    <w:p w:rsidR="00343584" w:rsidRDefault="0034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5E" w:rsidRPr="00F27627" w:rsidRDefault="00126FD7" w:rsidP="00F27627">
    <w:pPr>
      <w:pStyle w:val="Kopfzeile"/>
      <w:jc w:val="right"/>
      <w:rPr>
        <w:sz w:val="20"/>
        <w:szCs w:val="20"/>
      </w:rPr>
    </w:pPr>
    <w:r w:rsidRPr="00F27627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128C718">
              <wp:simplePos x="0" y="0"/>
              <wp:positionH relativeFrom="leftMargin">
                <wp:posOffset>1303020</wp:posOffset>
              </wp:positionH>
              <wp:positionV relativeFrom="paragraph">
                <wp:posOffset>-273685</wp:posOffset>
              </wp:positionV>
              <wp:extent cx="2249170" cy="196850"/>
              <wp:effectExtent l="0" t="0" r="17780" b="1270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1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Pr="00861563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left:0;text-align:left;margin-left:102.6pt;margin-top:-21.55pt;width:177.1pt;height: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" filled="f" stroked="f">
              <v:textbox inset="0,0,0,0">
                <w:txbxContent>
                  <w:p w:rsidR="00165E5E" w:rsidRPr="00861563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 w:rsidRPr="00F27627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2FA12F2">
              <wp:simplePos x="0" y="0"/>
              <wp:positionH relativeFrom="leftMargin">
                <wp:posOffset>1319084</wp:posOffset>
              </wp:positionH>
              <wp:positionV relativeFrom="paragraph">
                <wp:posOffset>-398094</wp:posOffset>
              </wp:positionV>
              <wp:extent cx="2012160" cy="25898"/>
              <wp:effectExtent l="0" t="0" r="26670" b="317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12160" cy="25898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FBB42" id="Gerade Verbindung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03.85pt,-31.35pt" to="262.3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" strokecolor="#009ee1" strokeweight=".51mm">
              <v:stroke joinstyle="miter"/>
              <w10:wrap anchorx="margin"/>
            </v:line>
          </w:pict>
        </mc:Fallback>
      </mc:AlternateContent>
    </w:r>
    <w:r w:rsidR="004B621F" w:rsidRPr="00F27627">
      <w:rPr>
        <w:noProof/>
        <w:sz w:val="20"/>
        <w:szCs w:val="20"/>
        <w:lang w:bidi="ar-SA"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410317"/>
    <w:multiLevelType w:val="hybridMultilevel"/>
    <w:tmpl w:val="D85835C8"/>
    <w:lvl w:ilvl="0" w:tplc="4E48A968">
      <w:numFmt w:val="bullet"/>
      <w:lvlText w:val=""/>
      <w:lvlJc w:val="left"/>
      <w:pPr>
        <w:ind w:left="426" w:hanging="426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CC2BF0A">
      <w:numFmt w:val="bullet"/>
      <w:lvlText w:val="•"/>
      <w:lvlJc w:val="left"/>
      <w:pPr>
        <w:ind w:left="1354" w:hanging="426"/>
      </w:pPr>
      <w:rPr>
        <w:rFonts w:hint="default"/>
      </w:rPr>
    </w:lvl>
    <w:lvl w:ilvl="2" w:tplc="76D0A7DC">
      <w:numFmt w:val="bullet"/>
      <w:lvlText w:val="•"/>
      <w:lvlJc w:val="left"/>
      <w:pPr>
        <w:ind w:left="2282" w:hanging="426"/>
      </w:pPr>
      <w:rPr>
        <w:rFonts w:hint="default"/>
      </w:rPr>
    </w:lvl>
    <w:lvl w:ilvl="3" w:tplc="48E4E892">
      <w:numFmt w:val="bullet"/>
      <w:lvlText w:val="•"/>
      <w:lvlJc w:val="left"/>
      <w:pPr>
        <w:ind w:left="3211" w:hanging="426"/>
      </w:pPr>
      <w:rPr>
        <w:rFonts w:hint="default"/>
      </w:rPr>
    </w:lvl>
    <w:lvl w:ilvl="4" w:tplc="C396E512">
      <w:numFmt w:val="bullet"/>
      <w:lvlText w:val="•"/>
      <w:lvlJc w:val="left"/>
      <w:pPr>
        <w:ind w:left="4139" w:hanging="426"/>
      </w:pPr>
      <w:rPr>
        <w:rFonts w:hint="default"/>
      </w:rPr>
    </w:lvl>
    <w:lvl w:ilvl="5" w:tplc="8DC43ED0">
      <w:numFmt w:val="bullet"/>
      <w:lvlText w:val="•"/>
      <w:lvlJc w:val="left"/>
      <w:pPr>
        <w:ind w:left="5068" w:hanging="426"/>
      </w:pPr>
      <w:rPr>
        <w:rFonts w:hint="default"/>
      </w:rPr>
    </w:lvl>
    <w:lvl w:ilvl="6" w:tplc="0F08E8F2">
      <w:numFmt w:val="bullet"/>
      <w:lvlText w:val="•"/>
      <w:lvlJc w:val="left"/>
      <w:pPr>
        <w:ind w:left="5996" w:hanging="426"/>
      </w:pPr>
      <w:rPr>
        <w:rFonts w:hint="default"/>
      </w:rPr>
    </w:lvl>
    <w:lvl w:ilvl="7" w:tplc="1ABAB728">
      <w:numFmt w:val="bullet"/>
      <w:lvlText w:val="•"/>
      <w:lvlJc w:val="left"/>
      <w:pPr>
        <w:ind w:left="6925" w:hanging="426"/>
      </w:pPr>
      <w:rPr>
        <w:rFonts w:hint="default"/>
      </w:rPr>
    </w:lvl>
    <w:lvl w:ilvl="8" w:tplc="E89C639C">
      <w:numFmt w:val="bullet"/>
      <w:lvlText w:val="•"/>
      <w:lvlJc w:val="left"/>
      <w:pPr>
        <w:ind w:left="7853" w:hanging="426"/>
      </w:pPr>
      <w:rPr>
        <w:rFonts w:hint="default"/>
      </w:rPr>
    </w:lvl>
  </w:abstractNum>
  <w:abstractNum w:abstractNumId="5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6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7" w15:restartNumberingAfterBreak="0">
    <w:nsid w:val="670E5578"/>
    <w:multiLevelType w:val="hybridMultilevel"/>
    <w:tmpl w:val="47EEEEAE"/>
    <w:lvl w:ilvl="0" w:tplc="04070001">
      <w:start w:val="1"/>
      <w:numFmt w:val="bullet"/>
      <w:lvlText w:val=""/>
      <w:lvlJc w:val="left"/>
      <w:pPr>
        <w:ind w:left="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8" w15:restartNumberingAfterBreak="0">
    <w:nsid w:val="7937048F"/>
    <w:multiLevelType w:val="hybridMultilevel"/>
    <w:tmpl w:val="2018A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0102FF"/>
    <w:rsid w:val="00025DEE"/>
    <w:rsid w:val="000677CA"/>
    <w:rsid w:val="00071A0B"/>
    <w:rsid w:val="00101F87"/>
    <w:rsid w:val="001101E9"/>
    <w:rsid w:val="00125E45"/>
    <w:rsid w:val="00126FD7"/>
    <w:rsid w:val="001364C7"/>
    <w:rsid w:val="00165E5E"/>
    <w:rsid w:val="001B0DEF"/>
    <w:rsid w:val="001B6233"/>
    <w:rsid w:val="001C784E"/>
    <w:rsid w:val="001F3138"/>
    <w:rsid w:val="001F5379"/>
    <w:rsid w:val="00213F0B"/>
    <w:rsid w:val="0025527A"/>
    <w:rsid w:val="00273053"/>
    <w:rsid w:val="0031230F"/>
    <w:rsid w:val="003138E1"/>
    <w:rsid w:val="00332622"/>
    <w:rsid w:val="00343584"/>
    <w:rsid w:val="00344C41"/>
    <w:rsid w:val="003515D2"/>
    <w:rsid w:val="00355D8B"/>
    <w:rsid w:val="00374DC2"/>
    <w:rsid w:val="0039409C"/>
    <w:rsid w:val="0039615A"/>
    <w:rsid w:val="003A1569"/>
    <w:rsid w:val="003B735D"/>
    <w:rsid w:val="003D419B"/>
    <w:rsid w:val="003E3508"/>
    <w:rsid w:val="0041721C"/>
    <w:rsid w:val="00426F10"/>
    <w:rsid w:val="004554A3"/>
    <w:rsid w:val="004770DD"/>
    <w:rsid w:val="004970AD"/>
    <w:rsid w:val="004B621F"/>
    <w:rsid w:val="00533BB5"/>
    <w:rsid w:val="00575A32"/>
    <w:rsid w:val="00587A60"/>
    <w:rsid w:val="005F5C87"/>
    <w:rsid w:val="0067495F"/>
    <w:rsid w:val="006813B1"/>
    <w:rsid w:val="00740C9E"/>
    <w:rsid w:val="00760F87"/>
    <w:rsid w:val="007C04B0"/>
    <w:rsid w:val="00807A42"/>
    <w:rsid w:val="00835BFB"/>
    <w:rsid w:val="00861563"/>
    <w:rsid w:val="00880D88"/>
    <w:rsid w:val="0089273D"/>
    <w:rsid w:val="008B6920"/>
    <w:rsid w:val="008D4215"/>
    <w:rsid w:val="008E3CA1"/>
    <w:rsid w:val="00923BCF"/>
    <w:rsid w:val="009A0D2E"/>
    <w:rsid w:val="009C5F02"/>
    <w:rsid w:val="009D457A"/>
    <w:rsid w:val="009E005F"/>
    <w:rsid w:val="00A0143C"/>
    <w:rsid w:val="00A0299C"/>
    <w:rsid w:val="00A03691"/>
    <w:rsid w:val="00A667BF"/>
    <w:rsid w:val="00A84774"/>
    <w:rsid w:val="00AA391D"/>
    <w:rsid w:val="00AD3443"/>
    <w:rsid w:val="00B47851"/>
    <w:rsid w:val="00B76B2E"/>
    <w:rsid w:val="00C138D3"/>
    <w:rsid w:val="00C51C7D"/>
    <w:rsid w:val="00C71827"/>
    <w:rsid w:val="00C84E64"/>
    <w:rsid w:val="00CA4A42"/>
    <w:rsid w:val="00CA7556"/>
    <w:rsid w:val="00CC40C5"/>
    <w:rsid w:val="00D46DA1"/>
    <w:rsid w:val="00D55B4E"/>
    <w:rsid w:val="00DB582C"/>
    <w:rsid w:val="00E212B9"/>
    <w:rsid w:val="00E6501A"/>
    <w:rsid w:val="00E6631F"/>
    <w:rsid w:val="00E96455"/>
    <w:rsid w:val="00EB644A"/>
    <w:rsid w:val="00EE2110"/>
    <w:rsid w:val="00EF34D2"/>
    <w:rsid w:val="00EF7A22"/>
    <w:rsid w:val="00F2106B"/>
    <w:rsid w:val="00F21D14"/>
    <w:rsid w:val="00F27627"/>
    <w:rsid w:val="00F34CCD"/>
    <w:rsid w:val="00F76841"/>
    <w:rsid w:val="00FC0D63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27689-9579-427F-A0E3-5BAAC6B2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customStyle="1" w:styleId="Formatvorlage2">
    <w:name w:val="Formatvorlage2"/>
    <w:basedOn w:val="Absatz-Standardschriftart"/>
    <w:uiPriority w:val="1"/>
    <w:rsid w:val="00125E45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E350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0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053"/>
    <w:rPr>
      <w:rFonts w:ascii="Segoe UI" w:eastAsia="Arial" w:hAnsi="Segoe UI" w:cs="Segoe UI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53B10-E5B1-4457-9EA9-89811656650B}"/>
      </w:docPartPr>
      <w:docPartBody>
        <w:p w:rsidR="001F65AF" w:rsidRDefault="00A931A9"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A9"/>
    <w:rsid w:val="000019C7"/>
    <w:rsid w:val="000E19E3"/>
    <w:rsid w:val="001F65AF"/>
    <w:rsid w:val="00203074"/>
    <w:rsid w:val="00365EA7"/>
    <w:rsid w:val="003E62B4"/>
    <w:rsid w:val="003F5249"/>
    <w:rsid w:val="00502A28"/>
    <w:rsid w:val="00525B97"/>
    <w:rsid w:val="0052640B"/>
    <w:rsid w:val="00554DB2"/>
    <w:rsid w:val="00594949"/>
    <w:rsid w:val="00770509"/>
    <w:rsid w:val="00923E49"/>
    <w:rsid w:val="0097226C"/>
    <w:rsid w:val="00A005D2"/>
    <w:rsid w:val="00A931A9"/>
    <w:rsid w:val="00AA2C1B"/>
    <w:rsid w:val="00C201C0"/>
    <w:rsid w:val="00D10E1B"/>
    <w:rsid w:val="00D2105D"/>
    <w:rsid w:val="00DD74C8"/>
    <w:rsid w:val="00DE3665"/>
    <w:rsid w:val="00F7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5B97"/>
    <w:rPr>
      <w:color w:val="808080"/>
    </w:rPr>
  </w:style>
  <w:style w:type="paragraph" w:customStyle="1" w:styleId="D43A12D22379495782AFE13F349357FF">
    <w:name w:val="D43A12D22379495782AFE13F349357FF"/>
    <w:rsid w:val="00A931A9"/>
  </w:style>
  <w:style w:type="paragraph" w:customStyle="1" w:styleId="133BCAB0C2224AFFB8296F030052B20A">
    <w:name w:val="133BCAB0C2224AFFB8296F030052B20A"/>
    <w:rsid w:val="00A931A9"/>
  </w:style>
  <w:style w:type="paragraph" w:customStyle="1" w:styleId="EC850ED1625048A5A1AA77FE836F65F8">
    <w:name w:val="EC850ED1625048A5A1AA77FE836F65F8"/>
    <w:rsid w:val="001F65AF"/>
  </w:style>
  <w:style w:type="paragraph" w:customStyle="1" w:styleId="54E753FD387E4AF39FA842755B19AE9D">
    <w:name w:val="54E753FD387E4AF39FA842755B19AE9D"/>
    <w:rsid w:val="001F65AF"/>
  </w:style>
  <w:style w:type="paragraph" w:customStyle="1" w:styleId="1C5C6546DCAC4965A8E16C927E35ECE3">
    <w:name w:val="1C5C6546DCAC4965A8E16C927E35ECE3"/>
    <w:rsid w:val="001F65AF"/>
  </w:style>
  <w:style w:type="paragraph" w:customStyle="1" w:styleId="3C39E381C8864E908200EB1883D6B4AA">
    <w:name w:val="3C39E381C8864E908200EB1883D6B4AA"/>
    <w:rsid w:val="001F65AF"/>
  </w:style>
  <w:style w:type="paragraph" w:customStyle="1" w:styleId="7ABF332D24674165A321223F87A0922C">
    <w:name w:val="7ABF332D24674165A321223F87A0922C"/>
    <w:rsid w:val="001F65AF"/>
  </w:style>
  <w:style w:type="paragraph" w:customStyle="1" w:styleId="17067521E5C440EC80BC8129FDFEA67A">
    <w:name w:val="17067521E5C440EC80BC8129FDFEA67A"/>
    <w:rsid w:val="001F65AF"/>
  </w:style>
  <w:style w:type="paragraph" w:customStyle="1" w:styleId="0543E8CB198C4A46AC4C6CB65E2041BB">
    <w:name w:val="0543E8CB198C4A46AC4C6CB65E2041BB"/>
    <w:rsid w:val="0097226C"/>
  </w:style>
  <w:style w:type="paragraph" w:customStyle="1" w:styleId="FD6C7D000B674B51B89DAEFF71B9C6D0">
    <w:name w:val="FD6C7D000B674B51B89DAEFF71B9C6D0"/>
    <w:rsid w:val="00923E49"/>
  </w:style>
  <w:style w:type="paragraph" w:customStyle="1" w:styleId="DE3E7EA5CDB143D099AA2499D44C6A6D">
    <w:name w:val="DE3E7EA5CDB143D099AA2499D44C6A6D"/>
    <w:rsid w:val="00923E49"/>
  </w:style>
  <w:style w:type="paragraph" w:customStyle="1" w:styleId="2E2A20EF5AD240C4B7632FF456546196">
    <w:name w:val="2E2A20EF5AD240C4B7632FF456546196"/>
    <w:rsid w:val="00923E49"/>
  </w:style>
  <w:style w:type="paragraph" w:customStyle="1" w:styleId="572FD7C2D7484D95A2DF8669D3B3FB87">
    <w:name w:val="572FD7C2D7484D95A2DF8669D3B3FB87"/>
    <w:rsid w:val="00923E49"/>
  </w:style>
  <w:style w:type="paragraph" w:customStyle="1" w:styleId="2BA7C755B1BC405AA57FE6658EE88DC4">
    <w:name w:val="2BA7C755B1BC405AA57FE6658EE88DC4"/>
    <w:rsid w:val="00923E49"/>
  </w:style>
  <w:style w:type="paragraph" w:customStyle="1" w:styleId="01D6F35E1B384EA58F2BD7BBB2CAF1E2">
    <w:name w:val="01D6F35E1B384EA58F2BD7BBB2CAF1E2"/>
    <w:rsid w:val="00923E49"/>
  </w:style>
  <w:style w:type="paragraph" w:customStyle="1" w:styleId="1B4D43A1F22242D095B3238BCCD609CC">
    <w:name w:val="1B4D43A1F22242D095B3238BCCD609CC"/>
    <w:rsid w:val="00923E49"/>
  </w:style>
  <w:style w:type="paragraph" w:customStyle="1" w:styleId="7147660FB4324398A0DD48A2737669E5">
    <w:name w:val="7147660FB4324398A0DD48A2737669E5"/>
    <w:rsid w:val="00923E49"/>
  </w:style>
  <w:style w:type="paragraph" w:customStyle="1" w:styleId="AC5B7439A3024C40B85C905CB2A1438E">
    <w:name w:val="AC5B7439A3024C40B85C905CB2A1438E"/>
    <w:rsid w:val="00923E49"/>
  </w:style>
  <w:style w:type="paragraph" w:customStyle="1" w:styleId="1635093CE12146FF89109678D21381D8">
    <w:name w:val="1635093CE12146FF89109678D21381D8"/>
    <w:rsid w:val="00923E49"/>
  </w:style>
  <w:style w:type="paragraph" w:customStyle="1" w:styleId="69C2B85255304F61899214A8B83C2B14">
    <w:name w:val="69C2B85255304F61899214A8B83C2B14"/>
    <w:rsid w:val="00923E49"/>
  </w:style>
  <w:style w:type="paragraph" w:customStyle="1" w:styleId="F39E1ECEF65947B583E90F375C86029A">
    <w:name w:val="F39E1ECEF65947B583E90F375C86029A"/>
    <w:rsid w:val="00525B97"/>
  </w:style>
  <w:style w:type="paragraph" w:customStyle="1" w:styleId="B230DA3C1EF9449F944CF89993FB684F">
    <w:name w:val="B230DA3C1EF9449F944CF89993FB684F"/>
    <w:rsid w:val="00525B97"/>
  </w:style>
  <w:style w:type="paragraph" w:customStyle="1" w:styleId="652D5CE5953547B7BA2F71F7EF89354E">
    <w:name w:val="652D5CE5953547B7BA2F71F7EF89354E"/>
    <w:rsid w:val="00525B97"/>
  </w:style>
  <w:style w:type="paragraph" w:customStyle="1" w:styleId="FAF9BA82CFE3431FB7879DE7E8F05257">
    <w:name w:val="FAF9BA82CFE3431FB7879DE7E8F05257"/>
    <w:rsid w:val="00525B97"/>
  </w:style>
  <w:style w:type="paragraph" w:customStyle="1" w:styleId="FC7D4AEC3F1D495180E039B4692037CD">
    <w:name w:val="FC7D4AEC3F1D495180E039B4692037CD"/>
    <w:rsid w:val="00525B97"/>
  </w:style>
  <w:style w:type="paragraph" w:customStyle="1" w:styleId="E808B42433DA4CAAAF1EBCEF68685E52">
    <w:name w:val="E808B42433DA4CAAAF1EBCEF68685E52"/>
    <w:rsid w:val="00525B97"/>
  </w:style>
  <w:style w:type="paragraph" w:customStyle="1" w:styleId="E43C16C557EF4FD6A4F38E7B73D7D423">
    <w:name w:val="E43C16C557EF4FD6A4F38E7B73D7D423"/>
    <w:rsid w:val="00525B97"/>
  </w:style>
  <w:style w:type="paragraph" w:customStyle="1" w:styleId="37C2CFD2F3074AD69CA90CC66AAA9B04">
    <w:name w:val="37C2CFD2F3074AD69CA90CC66AAA9B04"/>
    <w:rsid w:val="00525B97"/>
  </w:style>
  <w:style w:type="paragraph" w:customStyle="1" w:styleId="45548137E3454A8497CB51FBCBE29F2F">
    <w:name w:val="45548137E3454A8497CB51FBCBE29F2F"/>
    <w:rsid w:val="00525B97"/>
  </w:style>
  <w:style w:type="paragraph" w:customStyle="1" w:styleId="1FDA947065BE4B6B99BCFE0F65A656E6">
    <w:name w:val="1FDA947065BE4B6B99BCFE0F65A656E6"/>
    <w:rsid w:val="00525B97"/>
  </w:style>
  <w:style w:type="paragraph" w:customStyle="1" w:styleId="91B6998927914E28A4AF535EF2DDEC74">
    <w:name w:val="91B6998927914E28A4AF535EF2DDEC74"/>
    <w:rsid w:val="00525B97"/>
  </w:style>
  <w:style w:type="paragraph" w:customStyle="1" w:styleId="DEBAC608B68148DF85D0F5BD93B5A37D">
    <w:name w:val="DEBAC608B68148DF85D0F5BD93B5A37D"/>
    <w:rsid w:val="00525B97"/>
  </w:style>
  <w:style w:type="paragraph" w:customStyle="1" w:styleId="EA0AB5D1DDC74E0EAB30E98F2260B055">
    <w:name w:val="EA0AB5D1DDC74E0EAB30E98F2260B055"/>
    <w:rsid w:val="00525B97"/>
  </w:style>
  <w:style w:type="paragraph" w:customStyle="1" w:styleId="7BF67F0ED8CB40AA87D6E82C1B64EFFA">
    <w:name w:val="7BF67F0ED8CB40AA87D6E82C1B64EFFA"/>
    <w:rsid w:val="00525B97"/>
  </w:style>
  <w:style w:type="paragraph" w:customStyle="1" w:styleId="23727D78854141E29960D80E8D025C5C">
    <w:name w:val="23727D78854141E29960D80E8D025C5C"/>
    <w:rsid w:val="00525B97"/>
  </w:style>
  <w:style w:type="paragraph" w:customStyle="1" w:styleId="1C1C4B79F10D42A48CF5764B15137569">
    <w:name w:val="1C1C4B79F10D42A48CF5764B15137569"/>
    <w:rsid w:val="00C201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15FD2-10E1-44CB-9848-3CA1A170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2</Pages>
  <Words>339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Klapproth</cp:lastModifiedBy>
  <cp:revision>11</cp:revision>
  <cp:lastPrinted>2021-07-07T06:36:00Z</cp:lastPrinted>
  <dcterms:created xsi:type="dcterms:W3CDTF">2021-02-10T16:33:00Z</dcterms:created>
  <dcterms:modified xsi:type="dcterms:W3CDTF">2021-10-25T16:02:00Z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